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566" w:rsidRPr="00B25ED9" w:rsidRDefault="00BC2566" w:rsidP="00BC2566">
      <w:pPr>
        <w:suppressAutoHyphens/>
        <w:spacing w:after="24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/>
          <w:b/>
          <w:bCs/>
          <w:sz w:val="32"/>
          <w:szCs w:val="32"/>
        </w:rPr>
        <w:t>پرسشنامه برای خط گالوانیزه</w:t>
      </w:r>
    </w:p>
    <w:tbl>
      <w:tblPr>
        <w:bidiVisual/>
        <w:tblW w:w="5000" w:type="pct"/>
        <w:tblLook w:val="0000" w:firstRow="0" w:lastRow="0" w:firstColumn="0" w:lastColumn="0" w:noHBand="0" w:noVBand="0"/>
      </w:tblPr>
      <w:tblGrid>
        <w:gridCol w:w="529"/>
        <w:gridCol w:w="8826"/>
      </w:tblGrid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rtl w:val="0"/>
              </w:rPr>
              <w:t>1</w:t>
            </w: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مشتری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2566" w:rsidRPr="00B25ED9" w:rsidTr="002C49D2">
        <w:trPr>
          <w:trHeight w:val="600"/>
        </w:trPr>
        <w:tc>
          <w:tcPr>
            <w:tcW w:w="283" w:type="pct"/>
            <w:shd w:val="clear" w:color="auto" w:fill="auto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rtl w:val="0"/>
              </w:rPr>
              <w:t>2</w:t>
            </w:r>
          </w:p>
        </w:tc>
        <w:tc>
          <w:tcPr>
            <w:tcW w:w="4717" w:type="pct"/>
            <w:shd w:val="clear" w:color="auto" w:fill="auto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</w:rPr>
              <w:t xml:space="preserve">هدف تجهیزات </w:t>
            </w:r>
            <w:r>
              <w:t>(نوع پوشش، روش پردازش قطعات: وان، آویزه ، ترکیبی)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2566" w:rsidRPr="00B25ED9" w:rsidTr="002C49D2">
        <w:trPr>
          <w:trHeight w:val="1034"/>
        </w:trPr>
        <w:tc>
          <w:tcPr>
            <w:tcW w:w="283" w:type="pct"/>
            <w:shd w:val="clear" w:color="auto" w:fill="auto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rtl w:val="0"/>
              </w:rPr>
              <w:t>3</w:t>
            </w:r>
          </w:p>
        </w:tc>
        <w:tc>
          <w:tcPr>
            <w:tcW w:w="4717" w:type="pct"/>
            <w:shd w:val="clear" w:color="auto" w:fill="auto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</w:rPr>
              <w:t>برنامه سالانه</w:t>
            </w:r>
            <w:r>
              <w:t xml:space="preserve"> (متر مربع در سال، کیلوگرم در سال، با ذکر  ضخامت پوشش بر حسب میکرون، برای</w:t>
            </w:r>
          </w:p>
          <w:p w:rsidR="00BC2566" w:rsidRPr="00B25ED9" w:rsidRDefault="00BC2566" w:rsidP="002C49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خطوط چند فرآیندی، برنامه را برای هر نوع پوشش به طور جداگانه</w:t>
            </w:r>
          </w:p>
          <w:p w:rsidR="00BC2566" w:rsidRPr="00B25ED9" w:rsidRDefault="00BC2566" w:rsidP="002C49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برای وان ها و آویزه ها، با ذکر  ضخامت برای هر نوع پوشش ، برای پوشش های چند لایه ضخامت هر لایه ذکر  گردد )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rtl w:val="0"/>
              </w:rPr>
              <w:t>4</w:t>
            </w: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</w:rPr>
              <w:t>درجه مکانیزاسیون تجهیزات</w:t>
            </w:r>
            <w:r>
              <w:t xml:space="preserve"> (اتوماتیک، مکانیزه)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tcBorders>
              <w:top w:val="single" w:sz="4" w:space="0" w:color="000000"/>
            </w:tcBorders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rtl w:val="0"/>
              </w:rPr>
              <w:t>5</w:t>
            </w: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9B7CA5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tl w:val="0"/>
                <w:lang w:val="en-US"/>
              </w:rPr>
            </w:pPr>
            <w:r>
              <w:rPr>
                <w:b/>
                <w:bCs/>
              </w:rPr>
              <w:t>حالت عملکرد تجهیزات</w:t>
            </w:r>
            <w:r>
              <w:t xml:space="preserve"> (تعداد شیفت)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tcBorders>
              <w:top w:val="single" w:sz="4" w:space="0" w:color="000000"/>
            </w:tcBorders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2566" w:rsidRPr="00B25ED9" w:rsidTr="002C49D2">
        <w:trPr>
          <w:trHeight w:val="705"/>
        </w:trPr>
        <w:tc>
          <w:tcPr>
            <w:tcW w:w="283" w:type="pct"/>
            <w:shd w:val="clear" w:color="auto" w:fill="auto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rtl w:val="0"/>
              </w:rPr>
              <w:t>6</w:t>
            </w:r>
          </w:p>
        </w:tc>
        <w:tc>
          <w:tcPr>
            <w:tcW w:w="4717" w:type="pct"/>
            <w:shd w:val="clear" w:color="auto" w:fill="auto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ویژگی های قطعات در حین پردازش در وان (مشخص ترین جزئیات</w:t>
            </w:r>
          </w:p>
          <w:p w:rsidR="00BC2566" w:rsidRPr="00B25ED9" w:rsidRDefault="00BC2566" w:rsidP="002C49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مورد ذکر: سطح </w:t>
            </w:r>
            <w:r>
              <w:rPr>
                <w:rFonts w:ascii="Times New Roman" w:hAnsi="Times New Roman"/>
                <w:color w:val="000000"/>
                <w:sz w:val="24"/>
                <w:rtl w:val="0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کیلوگرم قطعات (دسی متر مربع / کیلوگرم )، حجم </w:t>
            </w:r>
            <w:r>
              <w:rPr>
                <w:rFonts w:ascii="Times New Roman" w:hAnsi="Times New Roman"/>
                <w:color w:val="000000"/>
                <w:sz w:val="24"/>
                <w:rtl w:val="0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کیلوگرم</w:t>
            </w:r>
          </w:p>
          <w:p w:rsidR="00BC2566" w:rsidRPr="00B25ED9" w:rsidRDefault="00BC2566" w:rsidP="002C49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قطعات (دسی متر مکعب/ کیلوگرم ))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  اندازه قطعات مورد پردازش:</w:t>
            </w:r>
          </w:p>
          <w:p w:rsidR="00BC2566" w:rsidRPr="00B25ED9" w:rsidRDefault="00BC2566" w:rsidP="002C49D2">
            <w:pPr>
              <w:suppressAutoHyphens/>
              <w:spacing w:after="12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rtl w:val="0"/>
              </w:rPr>
              <w:t>7</w:t>
            </w: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ویژگی های قطعات هنگام پردازش روی آویزه 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2566" w:rsidRPr="00B25ED9" w:rsidTr="002C49D2">
        <w:trPr>
          <w:trHeight w:val="315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rtl w:val="0"/>
              </w:rPr>
              <w:t>8</w:t>
            </w: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بارگیری در هر آویزه  (متر مربع و کیلوگرم)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tcBorders>
              <w:top w:val="single" w:sz="4" w:space="0" w:color="000000"/>
            </w:tcBorders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rtl w:val="0"/>
              </w:rPr>
              <w:t>9</w:t>
            </w: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</w:rPr>
              <w:t xml:space="preserve">اندازه و نوع مورد نظر آویزه </w:t>
            </w:r>
            <w:r>
              <w:t>(تک ردیف، دو ردیف)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rtl w:val="0"/>
              </w:rPr>
              <w:t>10</w:t>
            </w: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</w:rPr>
              <w:t>فاصله بین میله های آند،</w:t>
            </w:r>
            <w:r>
              <w:t xml:space="preserve"> میلی متر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tcBorders>
              <w:top w:val="single" w:sz="4" w:space="0" w:color="000000"/>
            </w:tcBorders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rtl w:val="0"/>
              </w:rPr>
              <w:t>11</w:t>
            </w: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</w:rPr>
              <w:t>قرارگیری</w:t>
            </w:r>
            <w:r>
              <w:t xml:space="preserve"> (زیر خط بکشید):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Symbol" w:hAnsi="Times New Roman" w:cs="Times New Roman"/>
                <w:i/>
                <w:iCs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موقعیت های بارگیری و تخلیه: 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از یک سر خط؛ از طرف های مقابل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Symbo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محل خدمات: سمت راست؛ سمت چپ موقعیت بارگیری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Symbol" w:hAnsi="Times New Roman" w:cs="Times New Roman"/>
                <w:i/>
                <w:iCs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خط گالوانیکی در کارگاه در طبقه ____، طبقه زیرزمین وجود دارد ؛ خیر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Symbol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کانال مکش هوا: 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کنار خط، زیر خط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2566" w:rsidRPr="00B25ED9" w:rsidTr="002C49D2">
        <w:trPr>
          <w:trHeight w:val="600"/>
        </w:trPr>
        <w:tc>
          <w:tcPr>
            <w:tcW w:w="283" w:type="pct"/>
            <w:shd w:val="clear" w:color="auto" w:fill="auto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rtl w:val="0"/>
              </w:rPr>
              <w:t>12</w:t>
            </w:r>
          </w:p>
        </w:tc>
        <w:tc>
          <w:tcPr>
            <w:tcW w:w="4717" w:type="pct"/>
            <w:shd w:val="clear" w:color="auto" w:fill="auto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</w:rPr>
              <w:t>روش گرمایش الکترولیت</w:t>
            </w:r>
            <w:r>
              <w:t xml:space="preserve"> (برق، بخار، آب) با ذکر زمان گرمایش اولیه 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tcBorders>
              <w:top w:val="single" w:sz="4" w:space="0" w:color="000000"/>
            </w:tcBorders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rtl w:val="0"/>
              </w:rPr>
              <w:t>13</w:t>
            </w: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حداکثر ابعاد مجاز خط در پلان و ارتفاع، میلی متر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tcBorders>
              <w:top w:val="single" w:sz="4" w:space="0" w:color="000000"/>
            </w:tcBorders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C2566" w:rsidRPr="00B25ED9" w:rsidTr="002C49D2">
        <w:trPr>
          <w:trHeight w:val="600"/>
        </w:trPr>
        <w:tc>
          <w:tcPr>
            <w:tcW w:w="283" w:type="pct"/>
            <w:shd w:val="clear" w:color="auto" w:fill="auto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rtl w:val="0"/>
              </w:rPr>
              <w:t>14</w:t>
            </w:r>
          </w:p>
        </w:tc>
        <w:tc>
          <w:tcPr>
            <w:tcW w:w="4717" w:type="pct"/>
            <w:shd w:val="clear" w:color="auto" w:fill="auto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bCs/>
              </w:rPr>
              <w:t>نیاز به تجهیز خط به واحدهای اضافی</w:t>
            </w:r>
            <w:r>
              <w:t xml:space="preserve"> (کانال مکش  هوا، سازه فلزی برای بالا بردن خط و غیره)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rtl w:val="0"/>
              </w:rPr>
              <w:t>15</w:t>
            </w: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نمودار تقریبی جریان فرآیند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rtl w:val="0"/>
              </w:rPr>
              <w:t>16</w:t>
            </w: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دسته پساب، نیاز به تاسیسات تصفیه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rtl w:val="0"/>
              </w:rPr>
              <w:t>17</w:t>
            </w: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الزامات اضافی خط 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rtl w:val="0"/>
              </w:rPr>
              <w:t>18</w:t>
            </w: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اطلاعات تماس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نام و نام خانوادگی: 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پست : 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تلفن: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نمابر: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rtl w:val="0"/>
              </w:rPr>
              <w:t>E-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rtl w:val="0"/>
              </w:rPr>
              <w:t>mail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تاریخ :</w:t>
            </w:r>
          </w:p>
        </w:tc>
      </w:tr>
      <w:tr w:rsidR="00BC2566" w:rsidRPr="00B25ED9" w:rsidTr="002C49D2">
        <w:trPr>
          <w:trHeight w:val="300"/>
        </w:trPr>
        <w:tc>
          <w:tcPr>
            <w:tcW w:w="283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17" w:type="pct"/>
            <w:shd w:val="clear" w:color="auto" w:fill="auto"/>
            <w:vAlign w:val="bottom"/>
          </w:tcPr>
          <w:p w:rsidR="00BC2566" w:rsidRPr="00B25ED9" w:rsidRDefault="00BC2566" w:rsidP="002C49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امضا :</w:t>
            </w:r>
          </w:p>
        </w:tc>
      </w:tr>
    </w:tbl>
    <w:p w:rsidR="00BC2566" w:rsidRPr="00B25ED9" w:rsidRDefault="00BC2566" w:rsidP="00BC2566">
      <w:pPr>
        <w:suppressAutoHyphens/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C2566" w:rsidRDefault="00BC2566" w:rsidP="00BC2566">
      <w:pPr>
        <w:suppressAutoHyphens/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C2566" w:rsidRDefault="00BC2566" w:rsidP="00BC2566">
      <w:pPr>
        <w:suppressAutoHyphens/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C2566" w:rsidRDefault="00BC2566" w:rsidP="00BC2566">
      <w:pPr>
        <w:suppressAutoHyphens/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C2566" w:rsidRDefault="00BC2566" w:rsidP="00BC2566">
      <w:pPr>
        <w:suppressAutoHyphens/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C2566" w:rsidRDefault="00BC2566" w:rsidP="00BC2566">
      <w:pPr>
        <w:suppressAutoHyphens/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C2566" w:rsidRPr="00B25ED9" w:rsidRDefault="00BC2566" w:rsidP="00BC2566">
      <w:pPr>
        <w:suppressAutoHyphens/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C2566" w:rsidRPr="00B25ED9" w:rsidRDefault="00BC2566" w:rsidP="00BC2566">
      <w:pPr>
        <w:tabs>
          <w:tab w:val="left" w:pos="2895"/>
        </w:tabs>
        <w:suppressAutoHyphens/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C2566" w:rsidRPr="00B25ED9" w:rsidRDefault="00BC2566" w:rsidP="00BC2566">
      <w:pPr>
        <w:tabs>
          <w:tab w:val="center" w:pos="5244"/>
        </w:tabs>
        <w:suppressAutoHyphens/>
        <w:spacing w:after="120" w:line="480" w:lineRule="auto"/>
        <w:ind w:firstLine="567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پیوست </w:t>
      </w:r>
      <w:r>
        <w:rPr>
          <w:rFonts w:ascii="Times New Roman" w:hAnsi="Times New Roman"/>
          <w:b/>
          <w:sz w:val="24"/>
          <w:rtl w:val="0"/>
        </w:rPr>
        <w:t>1</w:t>
      </w:r>
    </w:p>
    <w:p w:rsidR="00BC2566" w:rsidRPr="00B25ED9" w:rsidRDefault="00BC2566" w:rsidP="00BC2566">
      <w:pPr>
        <w:tabs>
          <w:tab w:val="center" w:pos="5244"/>
        </w:tabs>
        <w:suppressAutoHyphens/>
        <w:spacing w:after="0" w:line="48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تکنولوژی پردازش</w:t>
      </w:r>
    </w:p>
    <w:p w:rsidR="00BC2566" w:rsidRPr="00B25ED9" w:rsidRDefault="00BC2566" w:rsidP="00BC2566">
      <w:pPr>
        <w:tabs>
          <w:tab w:val="center" w:pos="5244"/>
        </w:tabs>
        <w:suppressAutoHyphens/>
        <w:spacing w:after="0" w:line="240" w:lineRule="auto"/>
        <w:ind w:left="-709" w:right="-426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ترتیب عملیات را برای هر نوع قطعه به طور جداگانه برای آویزها و وان ها مشخص کنید. نشان دادن دمای کار و همچنین ترکیب و غلظت محلول ها ضروری است - مواد کیس به این مقادیر بستگی دارد.</w:t>
      </w: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9"/>
        <w:gridCol w:w="1093"/>
        <w:gridCol w:w="1348"/>
        <w:gridCol w:w="1598"/>
        <w:gridCol w:w="1093"/>
        <w:gridCol w:w="1303"/>
        <w:gridCol w:w="632"/>
        <w:gridCol w:w="1599"/>
      </w:tblGrid>
      <w:tr w:rsidR="00BC2566" w:rsidRPr="00B25ED9" w:rsidTr="002C49D2">
        <w:trPr>
          <w:trHeight w:val="1199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566" w:rsidRPr="00B25ED9" w:rsidRDefault="00BC2566" w:rsidP="002C49D2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شماره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566" w:rsidRPr="00B25ED9" w:rsidRDefault="00BC2566" w:rsidP="002C49D2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نام عملیات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566" w:rsidRPr="00B25ED9" w:rsidRDefault="00BC2566" w:rsidP="002C49D2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ترکیب محلول، گرم در لیتر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566" w:rsidRPr="00B25ED9" w:rsidRDefault="00BC2566" w:rsidP="002C49D2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حالت پردازش، دمای کار، زمان پردازش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566" w:rsidRPr="00B25ED9" w:rsidRDefault="00BC2566" w:rsidP="002C49D2">
            <w:pPr>
              <w:suppressAutoHyphens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تعویض محلول 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566" w:rsidRPr="00B25ED9" w:rsidRDefault="00BC2566" w:rsidP="002C49D2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ابعاد داخلی وان، میلی متر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566" w:rsidRPr="00B25ED9" w:rsidRDefault="00BC2566" w:rsidP="002C49D2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تعداد وان، عدد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566" w:rsidRPr="00B25ED9" w:rsidRDefault="00BC2566" w:rsidP="002C49D2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الزامات ویژه (فیلتراسیون، خنک کننده، درجه یکسو کننده و غیره)</w:t>
            </w:r>
          </w:p>
        </w:tc>
      </w:tr>
      <w:tr w:rsidR="00BC2566" w:rsidRPr="00B25ED9" w:rsidTr="002C49D2">
        <w:trPr>
          <w:trHeight w:val="172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:rsidR="00BC2566" w:rsidRPr="00B25ED9" w:rsidRDefault="00BC2566" w:rsidP="002C49D2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rtl w:val="0"/>
              </w:rPr>
              <w:t>1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:rsidR="00BC2566" w:rsidRPr="00B25ED9" w:rsidRDefault="00BC2566" w:rsidP="002C49D2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rtl w:val="0"/>
              </w:rPr>
              <w:t>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:rsidR="00BC2566" w:rsidRPr="00B25ED9" w:rsidRDefault="00BC2566" w:rsidP="002C49D2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rtl w:val="0"/>
              </w:rPr>
              <w:t>3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:rsidR="00BC2566" w:rsidRPr="00B25ED9" w:rsidRDefault="00BC2566" w:rsidP="002C49D2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rtl w:val="0"/>
              </w:rPr>
              <w:t>4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:rsidR="00BC2566" w:rsidRPr="00B25ED9" w:rsidRDefault="00BC2566" w:rsidP="002C49D2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rtl w:val="0"/>
              </w:rPr>
              <w:t>5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:rsidR="00BC2566" w:rsidRPr="00B25ED9" w:rsidRDefault="00BC2566" w:rsidP="002C49D2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rtl w:val="0"/>
              </w:rPr>
              <w:t>6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:rsidR="00BC2566" w:rsidRPr="00B25ED9" w:rsidRDefault="00BC2566" w:rsidP="002C49D2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rtl w:val="0"/>
              </w:rPr>
              <w:t>7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:rsidR="00BC2566" w:rsidRPr="00B25ED9" w:rsidRDefault="00BC2566" w:rsidP="002C49D2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rtl w:val="0"/>
              </w:rPr>
              <w:t>8</w:t>
            </w:r>
          </w:p>
        </w:tc>
      </w:tr>
      <w:tr w:rsidR="00BC2566" w:rsidRPr="00B25ED9" w:rsidTr="002C49D2">
        <w:trPr>
          <w:trHeight w:val="1315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566" w:rsidRPr="00B25ED9" w:rsidRDefault="00BC2566" w:rsidP="002C49D2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rtl w:val="0"/>
              </w:rPr>
              <w:t>1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566" w:rsidRPr="00B25ED9" w:rsidRDefault="00BC2566" w:rsidP="002C49D2">
            <w:pPr>
              <w:suppressAutoHyphens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566" w:rsidRPr="00B25ED9" w:rsidRDefault="00BC2566" w:rsidP="002C49D2">
            <w:pPr>
              <w:suppressAutoHyphens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566" w:rsidRPr="00B25ED9" w:rsidRDefault="00BC2566" w:rsidP="002C49D2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566" w:rsidRPr="00B25ED9" w:rsidRDefault="00BC2566" w:rsidP="002C49D2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566" w:rsidRPr="00B25ED9" w:rsidRDefault="00BC2566" w:rsidP="002C49D2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566" w:rsidRPr="00B25ED9" w:rsidRDefault="00BC2566" w:rsidP="002C49D2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566" w:rsidRPr="00B25ED9" w:rsidRDefault="00BC2566" w:rsidP="002C49D2">
            <w:pPr>
              <w:suppressAutoHyphens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C2566" w:rsidRPr="00B25ED9" w:rsidTr="002C49D2">
        <w:trPr>
          <w:trHeight w:val="1960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566" w:rsidRPr="00B25ED9" w:rsidRDefault="00BC2566" w:rsidP="002C49D2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rtl w:val="0"/>
              </w:rPr>
              <w:t>2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566" w:rsidRPr="00B25ED9" w:rsidRDefault="00BC2566" w:rsidP="002C49D2">
            <w:pPr>
              <w:suppressAutoHyphens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566" w:rsidRPr="00B25ED9" w:rsidRDefault="00BC2566" w:rsidP="002C49D2">
            <w:pPr>
              <w:suppressAutoHyphens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566" w:rsidRPr="00B25ED9" w:rsidRDefault="00BC2566" w:rsidP="002C49D2">
            <w:pPr>
              <w:suppressAutoHyphens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566" w:rsidRPr="00B25ED9" w:rsidRDefault="00BC2566" w:rsidP="002C49D2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566" w:rsidRPr="00B25ED9" w:rsidRDefault="00BC2566" w:rsidP="002C49D2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566" w:rsidRPr="00B25ED9" w:rsidRDefault="00BC2566" w:rsidP="002C49D2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566" w:rsidRPr="00B25ED9" w:rsidRDefault="00BC2566" w:rsidP="002C49D2">
            <w:pPr>
              <w:suppressAutoHyphens/>
              <w:spacing w:after="200" w:line="276" w:lineRule="auto"/>
              <w:rPr>
                <w:rFonts w:ascii="Times New Roman" w:eastAsia="Calibri" w:hAnsi="Times New Roman" w:cs="Times New Roman"/>
                <w:color w:val="FF00FF"/>
                <w:sz w:val="24"/>
                <w:szCs w:val="24"/>
              </w:rPr>
            </w:pPr>
          </w:p>
        </w:tc>
      </w:tr>
      <w:tr w:rsidR="00BC2566" w:rsidRPr="00B25ED9" w:rsidTr="002C49D2">
        <w:trPr>
          <w:trHeight w:val="1702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566" w:rsidRPr="00B25ED9" w:rsidRDefault="00BC2566" w:rsidP="002C49D2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rtl w:val="0"/>
              </w:rPr>
              <w:t>3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566" w:rsidRPr="00B25ED9" w:rsidRDefault="00BC2566" w:rsidP="002C49D2">
            <w:pPr>
              <w:suppressAutoHyphens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566" w:rsidRPr="00B25ED9" w:rsidRDefault="00BC2566" w:rsidP="002C49D2">
            <w:pPr>
              <w:suppressAutoHyphens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566" w:rsidRPr="00B25ED9" w:rsidRDefault="00BC2566" w:rsidP="002C49D2">
            <w:pPr>
              <w:suppressAutoHyphens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566" w:rsidRPr="00B25ED9" w:rsidRDefault="00BC2566" w:rsidP="002C49D2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566" w:rsidRPr="00B25ED9" w:rsidRDefault="00BC2566" w:rsidP="002C49D2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566" w:rsidRPr="00B25ED9" w:rsidRDefault="00BC2566" w:rsidP="002C49D2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566" w:rsidRPr="00B25ED9" w:rsidRDefault="00BC2566" w:rsidP="002C49D2">
            <w:pPr>
              <w:suppressAutoHyphens/>
              <w:spacing w:after="200" w:line="276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C2566" w:rsidRPr="00B25ED9" w:rsidTr="002C49D2">
        <w:trPr>
          <w:trHeight w:val="1823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566" w:rsidRPr="00B25ED9" w:rsidRDefault="00BC2566" w:rsidP="002C49D2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rtl w:val="0"/>
              </w:rPr>
              <w:t>4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566" w:rsidRPr="00B25ED9" w:rsidRDefault="00BC2566" w:rsidP="002C49D2">
            <w:pPr>
              <w:suppressAutoHyphens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566" w:rsidRPr="00B25ED9" w:rsidRDefault="00BC2566" w:rsidP="002C49D2">
            <w:pPr>
              <w:suppressAutoHyphens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566" w:rsidRPr="00B25ED9" w:rsidRDefault="00BC2566" w:rsidP="002C49D2">
            <w:pPr>
              <w:suppressAutoHyphens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566" w:rsidRPr="00B25ED9" w:rsidRDefault="00BC2566" w:rsidP="002C49D2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566" w:rsidRPr="00B25ED9" w:rsidRDefault="00BC2566" w:rsidP="002C49D2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566" w:rsidRPr="00B25ED9" w:rsidRDefault="00BC2566" w:rsidP="002C49D2">
            <w:pPr>
              <w:suppressAutoHyphens/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566" w:rsidRPr="00B25ED9" w:rsidRDefault="00BC2566" w:rsidP="002C49D2">
            <w:pPr>
              <w:suppressAutoHyphens/>
              <w:spacing w:after="200" w:line="276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BC2566" w:rsidRPr="00B25ED9" w:rsidRDefault="00BC2566" w:rsidP="00BC2566">
      <w:pPr>
        <w:suppressAutoHyphens/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C2566" w:rsidRDefault="00BC2566" w:rsidP="00BC2566"/>
    <w:p w:rsidR="008107F1" w:rsidRPr="00BC2566" w:rsidRDefault="008107F1" w:rsidP="00BC2566"/>
    <w:sectPr w:rsidR="008107F1" w:rsidRPr="00BC2566" w:rsidSect="008107F1">
      <w:footerReference w:type="default" r:id="rId7"/>
      <w:headerReference w:type="first" r:id="rId8"/>
      <w:footerReference w:type="first" r:id="rId9"/>
      <w:pgSz w:w="11906" w:h="16838"/>
      <w:pgMar w:top="1134" w:right="850" w:bottom="1134" w:left="1701" w:header="2041" w:footer="204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7C3F" w:rsidRDefault="00027C3F" w:rsidP="00CA5D4F">
      <w:pPr>
        <w:spacing w:after="0" w:line="240" w:lineRule="auto"/>
      </w:pPr>
      <w:r>
        <w:separator/>
      </w:r>
    </w:p>
  </w:endnote>
  <w:endnote w:type="continuationSeparator" w:id="0">
    <w:p w:rsidR="00027C3F" w:rsidRDefault="00027C3F" w:rsidP="00CA5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07F1" w:rsidRDefault="008107F1">
    <w:pPr>
      <w:pStyle w:val="a5"/>
    </w:pPr>
    <w:r w:rsidRPr="008107F1">
      <w:rPr>
        <w:rFonts w:ascii="Times New Roman" w:hAnsi="Times New Roman" w:cs="Times New Roman"/>
        <w:noProof/>
        <w:sz w:val="24"/>
        <w:szCs w:val="24"/>
        <w:lang w:eastAsia="ru-RU"/>
      </w:rPr>
      <w:drawing>
        <wp:anchor distT="0" distB="0" distL="114300" distR="114300" simplePos="0" relativeHeight="251670528" behindDoc="1" locked="0" layoutInCell="1" allowOverlap="1" wp14:anchorId="447DFD7B" wp14:editId="30723A37">
          <wp:simplePos x="0" y="0"/>
          <wp:positionH relativeFrom="margin">
            <wp:align>center</wp:align>
          </wp:positionH>
          <wp:positionV relativeFrom="bottomMargin">
            <wp:posOffset>79898</wp:posOffset>
          </wp:positionV>
          <wp:extent cx="6731635" cy="535940"/>
          <wp:effectExtent l="0" t="0" r="0" b="0"/>
          <wp:wrapNone/>
          <wp:docPr id="9" name="Рисунок 9" descr="\\PDC\MarketService\мАркетинг\ПОДРЯДЧИКИ\NEХT\27.03.2019 ИТОГ\Фирменный бланк\Фирменный бланк_нумирация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PDC\MarketService\мАркетинг\ПОДРЯДЧИКИ\NEХT\27.03.2019 ИТОГ\Фирменный бланк\Фирменный бланк_нумирация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52" r="5718" b="41018"/>
                  <a:stretch/>
                </pic:blipFill>
                <pic:spPr bwMode="auto">
                  <a:xfrm>
                    <a:off x="0" y="0"/>
                    <a:ext cx="6731635" cy="535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107F1">
      <w:rPr>
        <w:rFonts w:ascii="Times New Roman" w:hAnsi="Times New Roman" w:cs="Times New Roman"/>
        <w:noProof/>
        <w:sz w:val="24"/>
        <w:szCs w:val="24"/>
        <w:lang w:eastAsia="ru-RU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36EF5867" wp14:editId="171F3ABE">
              <wp:simplePos x="0" y="0"/>
              <wp:positionH relativeFrom="rightMargin">
                <wp:align>left</wp:align>
              </wp:positionH>
              <wp:positionV relativeFrom="paragraph">
                <wp:posOffset>212746</wp:posOffset>
              </wp:positionV>
              <wp:extent cx="311150" cy="250825"/>
              <wp:effectExtent l="0" t="0" r="0" b="0"/>
              <wp:wrapSquare wrapText="bothSides"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150" cy="250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eastAsiaTheme="majorEastAsia" w:hAnsi="Times New Roman" w:cs="Times New Roman"/>
                              <w:sz w:val="24"/>
                              <w:szCs w:val="24"/>
                            </w:rPr>
                            <w:id w:val="-2123288258"/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Times New Roman" w:eastAsiaTheme="majorEastAsia" w:hAnsi="Times New Roman" w:cs="Times New Roman"/>
                                  <w:sz w:val="24"/>
                                  <w:szCs w:val="24"/>
                                </w:rPr>
                                <w:id w:val="1514806527"/>
                              </w:sdtPr>
                              <w:sdtEndPr/>
                              <w:sdtContent>
                                <w:p w:rsidR="008107F1" w:rsidRPr="005903CD" w:rsidRDefault="008107F1" w:rsidP="008107F1">
                                  <w:pPr>
                                    <w:rPr>
                                      <w:rFonts w:ascii="Times New Roman" w:eastAsiaTheme="maj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5903CD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Pr="005903C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instrText>PAGE   \* MERGEFORMAT</w:instrText>
                                  </w:r>
                                  <w:r w:rsidRPr="005903CD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BC2566" w:rsidRPr="00BC2566">
                                    <w:rPr>
                                      <w:rFonts w:ascii="Times New Roman" w:eastAsiaTheme="majorEastAsia" w:hAnsi="Times New Roman" w:cs="Times New Roman"/>
                                      <w:noProof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Pr="005903CD">
                                    <w:rPr>
                                      <w:rFonts w:ascii="Times New Roman" w:eastAsiaTheme="majorEastAsia" w:hAnsi="Times New Roman" w:cs="Times New Roman"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:rsidR="008107F1" w:rsidRDefault="008107F1" w:rsidP="008107F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EF5867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0;margin-top:16.75pt;width:24.5pt;height:19.75pt;z-index:251671552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" stroked="f">
              <v:textbox>
                <w:txbxContent>
                  <w:sdt>
                    <w:sdtPr>
                      <w:rPr>
                        <w:rFonts w:ascii="Times New Roman" w:eastAsiaTheme="majorEastAsia" w:hAnsi="Times New Roman" w:cs="Times New Roman"/>
                        <w:sz w:val="24"/>
                        <w:szCs w:val="24"/>
                      </w:rPr>
                      <w:id w:val="-2123288258"/>
                    </w:sdtPr>
                    <w:sdtEndPr/>
                    <w:sdtContent>
                      <w:sdt>
                        <w:sdtPr>
                          <w:rPr>
                            <w:rFonts w:ascii="Times New Roman" w:eastAsiaTheme="majorEastAsia" w:hAnsi="Times New Roman" w:cs="Times New Roman"/>
                            <w:sz w:val="24"/>
                            <w:szCs w:val="24"/>
                          </w:rPr>
                          <w:id w:val="1514806527"/>
                        </w:sdtPr>
                        <w:sdtEndPr/>
                        <w:sdtContent>
                          <w:p w:rsidR="008107F1" w:rsidRPr="005903CD" w:rsidRDefault="008107F1" w:rsidP="008107F1">
                            <w:pPr>
                              <w:rPr>
                                <w:rFonts w:ascii="Times New Roman" w:eastAsiaTheme="maj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903C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5903C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 w:rsidRPr="005903C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BC2566" w:rsidRPr="00BC2566">
                              <w:rPr>
                                <w:rFonts w:ascii="Times New Roman" w:eastAsiaTheme="majorEastAsia" w:hAnsi="Times New Roman" w:cs="Times New Roman"/>
                                <w:noProof/>
                                <w:sz w:val="24"/>
                                <w:szCs w:val="24"/>
                              </w:rPr>
                              <w:t>4</w:t>
                            </w:r>
                            <w:r w:rsidRPr="005903CD">
                              <w:rPr>
                                <w:rFonts w:ascii="Times New Roman" w:eastAsiaTheme="majorEastAsia" w:hAnsi="Times New Roman" w:cs="Times New Roman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:rsidR="008107F1" w:rsidRDefault="008107F1" w:rsidP="008107F1"/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07F1" w:rsidRDefault="008107F1">
    <w:pPr>
      <w:pStyle w:val="a5"/>
    </w:pPr>
    <w:r>
      <w:rPr>
        <w:noProof/>
        <w:lang w:eastAsia="ru-RU"/>
      </w:rPr>
      <w:drawing>
        <wp:anchor distT="0" distB="0" distL="114300" distR="114300" simplePos="0" relativeHeight="251666432" behindDoc="0" locked="0" layoutInCell="1" allowOverlap="1" wp14:anchorId="689D7775" wp14:editId="7BFCAFD9">
          <wp:simplePos x="0" y="0"/>
          <wp:positionH relativeFrom="page">
            <wp:posOffset>467995</wp:posOffset>
          </wp:positionH>
          <mc:AlternateContent>
            <mc:Choice Requires="wp14">
              <wp:positionV relativeFrom="bottomMargin">
                <wp14:pctPosVOffset>5000</wp14:pctPosVOffset>
              </wp:positionV>
            </mc:Choice>
            <mc:Fallback>
              <wp:positionV relativeFrom="page">
                <wp:posOffset>10007600</wp:posOffset>
              </wp:positionV>
            </mc:Fallback>
          </mc:AlternateContent>
          <wp:extent cx="6710400" cy="1065600"/>
          <wp:effectExtent l="0" t="0" r="0" b="1270"/>
          <wp:wrapNone/>
          <wp:docPr id="11" name="Рисунок 11" descr="C:\Users\AlexeyN\AppData\Local\Microsoft\Windows\INetCache\Content.Word\Фирменный бланк eng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AlexeyN\AppData\Local\Microsoft\Windows\INetCache\Content.Word\Фирменный бланк eng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0400" cy="106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7C3F" w:rsidRDefault="00027C3F" w:rsidP="00CA5D4F">
      <w:pPr>
        <w:spacing w:after="0" w:line="240" w:lineRule="auto"/>
      </w:pPr>
      <w:r>
        <w:separator/>
      </w:r>
    </w:p>
  </w:footnote>
  <w:footnote w:type="continuationSeparator" w:id="0">
    <w:p w:rsidR="00027C3F" w:rsidRDefault="00027C3F" w:rsidP="00CA5D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07F1" w:rsidRDefault="00930EC1">
    <w:pPr>
      <w:pStyle w:val="a3"/>
    </w:pPr>
    <w:r>
      <w:rPr>
        <w:noProof/>
        <w:lang w:eastAsia="ru-RU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-607695</wp:posOffset>
          </wp:positionH>
          <wp:positionV relativeFrom="paragraph">
            <wp:posOffset>-922020</wp:posOffset>
          </wp:positionV>
          <wp:extent cx="6734175" cy="1028700"/>
          <wp:effectExtent l="0" t="0" r="9525" b="0"/>
          <wp:wrapNone/>
          <wp:docPr id="10" name="Рисунок 10" descr="Верх шапкм eng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Верх шапкм eng 20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4175" cy="1028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D4F"/>
    <w:rsid w:val="00027C3F"/>
    <w:rsid w:val="000710D6"/>
    <w:rsid w:val="000C7EEF"/>
    <w:rsid w:val="000D0954"/>
    <w:rsid w:val="000D6709"/>
    <w:rsid w:val="00144997"/>
    <w:rsid w:val="00144D2B"/>
    <w:rsid w:val="00212DB0"/>
    <w:rsid w:val="0033003D"/>
    <w:rsid w:val="00415981"/>
    <w:rsid w:val="004404E4"/>
    <w:rsid w:val="00450263"/>
    <w:rsid w:val="00464A4C"/>
    <w:rsid w:val="004E5485"/>
    <w:rsid w:val="005453BC"/>
    <w:rsid w:val="00574E01"/>
    <w:rsid w:val="005C5C8A"/>
    <w:rsid w:val="00623C6B"/>
    <w:rsid w:val="00655FEE"/>
    <w:rsid w:val="00656B15"/>
    <w:rsid w:val="006736B6"/>
    <w:rsid w:val="006D47F6"/>
    <w:rsid w:val="006F3700"/>
    <w:rsid w:val="008107F1"/>
    <w:rsid w:val="0082048C"/>
    <w:rsid w:val="008529B5"/>
    <w:rsid w:val="00864BB6"/>
    <w:rsid w:val="00910687"/>
    <w:rsid w:val="00930EC1"/>
    <w:rsid w:val="00994F41"/>
    <w:rsid w:val="00A41C6D"/>
    <w:rsid w:val="00AB3D30"/>
    <w:rsid w:val="00AE7B96"/>
    <w:rsid w:val="00B13488"/>
    <w:rsid w:val="00B33345"/>
    <w:rsid w:val="00BC2566"/>
    <w:rsid w:val="00BD2A90"/>
    <w:rsid w:val="00C11CFC"/>
    <w:rsid w:val="00CA5D4F"/>
    <w:rsid w:val="00CF092A"/>
    <w:rsid w:val="00D42339"/>
    <w:rsid w:val="00D80F07"/>
    <w:rsid w:val="00D874BE"/>
    <w:rsid w:val="00E0183B"/>
    <w:rsid w:val="00E90A70"/>
    <w:rsid w:val="00EC0C06"/>
    <w:rsid w:val="00F16D3F"/>
    <w:rsid w:val="00F9136C"/>
    <w:rsid w:val="00FE0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F6209A4-11C3-4D01-BFE5-CEF6CFA6C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2566"/>
    <w:pPr>
      <w:bidi/>
    </w:pPr>
    <w:rPr>
      <w:rtl/>
      <w:lang w:eastAsia="fa-IR" w:bidi="fa-IR"/>
    </w:rPr>
  </w:style>
  <w:style w:type="paragraph" w:styleId="3">
    <w:name w:val="heading 3"/>
    <w:basedOn w:val="a"/>
    <w:link w:val="30"/>
    <w:uiPriority w:val="9"/>
    <w:qFormat/>
    <w:rsid w:val="000710D6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rtl w:val="0"/>
      <w:lang w:val="en-US"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CA5D4F"/>
    <w:pPr>
      <w:tabs>
        <w:tab w:val="center" w:pos="4677"/>
        <w:tab w:val="right" w:pos="9355"/>
      </w:tabs>
      <w:bidi w:val="0"/>
      <w:spacing w:after="0" w:line="240" w:lineRule="auto"/>
    </w:pPr>
    <w:rPr>
      <w:rtl w:val="0"/>
      <w:lang w:eastAsia="en-US" w:bidi="ar-SA"/>
    </w:rPr>
  </w:style>
  <w:style w:type="character" w:customStyle="1" w:styleId="a4">
    <w:name w:val="Верхний колонтитул Знак"/>
    <w:basedOn w:val="a0"/>
    <w:link w:val="a3"/>
    <w:rsid w:val="00CA5D4F"/>
  </w:style>
  <w:style w:type="paragraph" w:styleId="a5">
    <w:name w:val="footer"/>
    <w:basedOn w:val="a"/>
    <w:link w:val="a6"/>
    <w:uiPriority w:val="99"/>
    <w:unhideWhenUsed/>
    <w:rsid w:val="00CA5D4F"/>
    <w:pPr>
      <w:tabs>
        <w:tab w:val="center" w:pos="4677"/>
        <w:tab w:val="right" w:pos="9355"/>
      </w:tabs>
      <w:bidi w:val="0"/>
      <w:spacing w:after="0" w:line="240" w:lineRule="auto"/>
    </w:pPr>
    <w:rPr>
      <w:rtl w:val="0"/>
      <w:lang w:eastAsia="en-US" w:bidi="ar-SA"/>
    </w:rPr>
  </w:style>
  <w:style w:type="character" w:customStyle="1" w:styleId="a6">
    <w:name w:val="Нижний колонтитул Знак"/>
    <w:basedOn w:val="a0"/>
    <w:link w:val="a5"/>
    <w:uiPriority w:val="99"/>
    <w:rsid w:val="00CA5D4F"/>
  </w:style>
  <w:style w:type="paragraph" w:styleId="a7">
    <w:name w:val="Balloon Text"/>
    <w:basedOn w:val="a"/>
    <w:link w:val="a8"/>
    <w:uiPriority w:val="99"/>
    <w:semiHidden/>
    <w:unhideWhenUsed/>
    <w:rsid w:val="00CA5D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5D4F"/>
    <w:rPr>
      <w:rFonts w:ascii="Segoe UI" w:hAnsi="Segoe UI" w:cs="Segoe UI"/>
      <w:sz w:val="18"/>
      <w:szCs w:val="18"/>
    </w:rPr>
  </w:style>
  <w:style w:type="character" w:styleId="a9">
    <w:name w:val="Hyperlink"/>
    <w:semiHidden/>
    <w:unhideWhenUsed/>
    <w:rsid w:val="00930EC1"/>
    <w:rPr>
      <w:color w:val="0000FF"/>
      <w:u w:val="single"/>
    </w:rPr>
  </w:style>
  <w:style w:type="paragraph" w:styleId="aa">
    <w:name w:val="Body Text"/>
    <w:basedOn w:val="a"/>
    <w:link w:val="ab"/>
    <w:semiHidden/>
    <w:unhideWhenUsed/>
    <w:rsid w:val="00930EC1"/>
    <w:pPr>
      <w:suppressAutoHyphens/>
      <w:bidi w:val="0"/>
      <w:spacing w:after="120" w:line="276" w:lineRule="auto"/>
    </w:pPr>
    <w:rPr>
      <w:rFonts w:ascii="Calibri" w:eastAsia="Calibri" w:hAnsi="Calibri" w:cs="Calibri"/>
      <w:rtl w:val="0"/>
      <w:lang w:eastAsia="ar-SA" w:bidi="ar-SA"/>
    </w:rPr>
  </w:style>
  <w:style w:type="character" w:customStyle="1" w:styleId="ab">
    <w:name w:val="Основной текст Знак"/>
    <w:basedOn w:val="a0"/>
    <w:link w:val="aa"/>
    <w:semiHidden/>
    <w:rsid w:val="00930EC1"/>
    <w:rPr>
      <w:rFonts w:ascii="Calibri" w:eastAsia="Calibri" w:hAnsi="Calibri" w:cs="Calibri"/>
      <w:lang w:eastAsia="ar-SA"/>
    </w:rPr>
  </w:style>
  <w:style w:type="paragraph" w:styleId="2">
    <w:name w:val="Body Text 2"/>
    <w:basedOn w:val="a"/>
    <w:link w:val="20"/>
    <w:uiPriority w:val="99"/>
    <w:semiHidden/>
    <w:unhideWhenUsed/>
    <w:rsid w:val="00930EC1"/>
    <w:pPr>
      <w:suppressAutoHyphens/>
      <w:bidi w:val="0"/>
      <w:spacing w:after="120" w:line="480" w:lineRule="auto"/>
    </w:pPr>
    <w:rPr>
      <w:rFonts w:ascii="Calibri" w:eastAsia="Calibri" w:hAnsi="Calibri" w:cs="Calibri"/>
      <w:rtl w:val="0"/>
      <w:lang w:eastAsia="ar-SA" w:bidi="ar-SA"/>
    </w:rPr>
  </w:style>
  <w:style w:type="character" w:customStyle="1" w:styleId="20">
    <w:name w:val="Основной текст 2 Знак"/>
    <w:basedOn w:val="a0"/>
    <w:link w:val="2"/>
    <w:uiPriority w:val="99"/>
    <w:semiHidden/>
    <w:rsid w:val="00930EC1"/>
    <w:rPr>
      <w:rFonts w:ascii="Calibri" w:eastAsia="Calibri" w:hAnsi="Calibri" w:cs="Calibri"/>
      <w:lang w:eastAsia="ar-SA"/>
    </w:rPr>
  </w:style>
  <w:style w:type="paragraph" w:styleId="ac">
    <w:name w:val="No Spacing"/>
    <w:uiPriority w:val="1"/>
    <w:qFormat/>
    <w:rsid w:val="00930EC1"/>
    <w:pPr>
      <w:spacing w:after="0" w:line="240" w:lineRule="auto"/>
    </w:pPr>
  </w:style>
  <w:style w:type="character" w:styleId="ad">
    <w:name w:val="Strong"/>
    <w:uiPriority w:val="22"/>
    <w:qFormat/>
    <w:rsid w:val="00415981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0710D6"/>
    <w:rPr>
      <w:rFonts w:ascii="Times New Roman" w:eastAsia="Times New Roman" w:hAnsi="Times New Roman" w:cs="Times New Roman"/>
      <w:b/>
      <w:bCs/>
      <w:sz w:val="27"/>
      <w:szCs w:val="27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32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D2EFE7-BC84-401D-B036-35C7C1CA3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4</Pages>
  <Words>321</Words>
  <Characters>1833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Никулин Алексей Михайлович</dc:creator>
  <cp:keywords/>
  <dc:description/>
  <cp:lastModifiedBy>Никулин Алексей Михайлович</cp:lastModifiedBy>
  <cp:revision>11</cp:revision>
  <cp:lastPrinted>2019-05-17T08:26:00Z</cp:lastPrinted>
  <dcterms:created xsi:type="dcterms:W3CDTF">2022-11-10T09:56:00Z</dcterms:created>
  <dcterms:modified xsi:type="dcterms:W3CDTF">2022-12-12T08:26:00Z</dcterms:modified>
</cp:coreProperties>
</file>